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6" w:rsidRDefault="00203186" w:rsidP="00203186">
      <w:pPr>
        <w:pStyle w:val="NormalnyWeb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>Ciekawostki czytelnicze.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„</w:t>
      </w:r>
      <w:r>
        <w:rPr>
          <w:rFonts w:ascii="Arial" w:hAnsi="Arial" w:cs="Arial"/>
          <w:color w:val="333333"/>
          <w:sz w:val="20"/>
          <w:szCs w:val="20"/>
        </w:rPr>
        <w:t xml:space="preserve">Słownik gramatyczny języka polskiego” (2007-2015), w swojej obecnej wersji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liczy ok. 333 tys. słów.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2. Badania pokazują, iż przedział wiekowy od 4 do 6 lat - to idealny moment na naukę czytania.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3. W większości krajów europejskich czytelnictwo przekracza 50-procentowy próg, a w Czechach osiąga rekordowe 86 proc.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4. Tygodniowa średnia czasu na całym świecie, poświęconego na czytanie wynosi 6,5 godziny.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5. Połowa sprzedawanych obecnie książek jest kupowana przez osoby powyżej 45 roku życia.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6. Kobiety kupują 68% wszystkich sprzedawanych książek.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7. Przeważnie, osoba kupująca książkę spędzi 8 sekund, patrząc na przednia okładkę i 15 patrząc na tylną.</w:t>
      </w:r>
    </w:p>
    <w:p w:rsidR="00203186" w:rsidRDefault="00203186" w:rsidP="00203186">
      <w:pPr>
        <w:pStyle w:val="NormalnyWeb"/>
        <w:spacing w:after="147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8. Najdłuższy na świecie drużynowy maraton czytania książek na głos trwał 224 godziny i został wygrany przez Urugwajczyków. Czytali w jednym z centrów handlowych, a działo się to między 12 a 22 września 2007 roku.</w:t>
      </w:r>
    </w:p>
    <w:p w:rsidR="00A004B8" w:rsidRDefault="00A004B8"/>
    <w:sectPr w:rsidR="00A004B8" w:rsidSect="00A0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186"/>
    <w:rsid w:val="00203186"/>
    <w:rsid w:val="00A0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2020-04-22T08:47:00Z</dcterms:created>
  <dcterms:modified xsi:type="dcterms:W3CDTF">2020-04-22T08:49:00Z</dcterms:modified>
</cp:coreProperties>
</file>